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60" w:rsidRDefault="009E4D60" w:rsidP="009E4D60">
      <w:pPr>
        <w:spacing w:after="12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Milestone 2 </w:t>
      </w:r>
    </w:p>
    <w:p w:rsidR="009E4D60" w:rsidRDefault="009E4D60" w:rsidP="009E4D60">
      <w:pPr>
        <w:spacing w:after="120" w:line="240" w:lineRule="auto"/>
        <w:jc w:val="center"/>
        <w:rPr>
          <w:b/>
          <w:bCs/>
          <w:sz w:val="36"/>
          <w:szCs w:val="36"/>
        </w:rPr>
      </w:pPr>
      <w:r w:rsidRPr="009E4D60">
        <w:rPr>
          <w:b/>
          <w:bCs/>
          <w:sz w:val="36"/>
          <w:szCs w:val="36"/>
        </w:rPr>
        <w:t>Super Component of Blood Sugar Monitor</w:t>
      </w:r>
    </w:p>
    <w:p w:rsidR="009E4D60" w:rsidRPr="009E4D60" w:rsidRDefault="009E4D60" w:rsidP="009E4D60">
      <w:pPr>
        <w:spacing w:line="240" w:lineRule="auto"/>
        <w:jc w:val="right"/>
        <w:rPr>
          <w:bCs/>
        </w:rPr>
      </w:pPr>
      <w:r>
        <w:rPr>
          <w:bCs/>
        </w:rPr>
        <w:t>----Ping Lang (</w:t>
      </w:r>
      <w:r w:rsidRPr="009E4D60">
        <w:rPr>
          <w:bCs/>
        </w:rPr>
        <w:t>pil8@pitt.edu</w:t>
      </w:r>
      <w:r>
        <w:rPr>
          <w:bCs/>
        </w:rPr>
        <w:t>)</w:t>
      </w:r>
    </w:p>
    <w:p w:rsidR="009E4D60" w:rsidRPr="009E4D60" w:rsidRDefault="009E4D60" w:rsidP="009E4D60">
      <w:pPr>
        <w:rPr>
          <w:sz w:val="24"/>
          <w:szCs w:val="24"/>
        </w:rPr>
      </w:pPr>
      <w:r w:rsidRPr="009E4D60">
        <w:rPr>
          <w:b/>
          <w:bCs/>
          <w:sz w:val="24"/>
          <w:szCs w:val="24"/>
        </w:rPr>
        <w:t xml:space="preserve">Project Description: </w:t>
      </w:r>
      <w:r w:rsidRPr="009E4D60">
        <w:rPr>
          <w:bCs/>
          <w:sz w:val="24"/>
          <w:szCs w:val="24"/>
        </w:rPr>
        <w:t xml:space="preserve">To complete a super component for blood sugar monitor.  </w:t>
      </w:r>
      <w:r w:rsidRPr="009E4D60">
        <w:rPr>
          <w:sz w:val="24"/>
          <w:szCs w:val="24"/>
        </w:rPr>
        <w:t>Monitoring patients’ blood sugar, based on different peoples’ different data patterns, to generate a customized alert &amp; alert messages with high accuracy.</w:t>
      </w:r>
    </w:p>
    <w:p w:rsidR="009F5911" w:rsidRPr="002B4EB0" w:rsidRDefault="009E4D60" w:rsidP="002B4EB0">
      <w:pPr>
        <w:rPr>
          <w:b/>
        </w:rPr>
      </w:pPr>
      <w:r w:rsidRPr="009E4D60">
        <w:rPr>
          <w:b/>
        </w:rPr>
        <w:t>Milestone 2 deliverables:</w:t>
      </w:r>
    </w:p>
    <w:p w:rsidR="002B4EB0" w:rsidRDefault="00E877D3" w:rsidP="002B4EB0">
      <w:pPr>
        <w:pStyle w:val="ListParagraph"/>
        <w:numPr>
          <w:ilvl w:val="0"/>
          <w:numId w:val="2"/>
        </w:numPr>
      </w:pPr>
      <w:r>
        <w:t xml:space="preserve">Diabetes patients </w:t>
      </w:r>
      <w:r w:rsidR="002B4EB0">
        <w:t>&amp; Normal people blood glucose level ranges</w:t>
      </w:r>
    </w:p>
    <w:p w:rsidR="009E4D60" w:rsidRDefault="002B4EB0" w:rsidP="00B34AD5">
      <w:pPr>
        <w:jc w:val="center"/>
      </w:pPr>
      <w:r>
        <w:rPr>
          <w:noProof/>
        </w:rPr>
        <w:drawing>
          <wp:inline distT="0" distB="0" distL="0" distR="0" wp14:anchorId="09A7A37F" wp14:editId="7F38039F">
            <wp:extent cx="5314950" cy="30628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61"/>
                    <a:stretch/>
                  </pic:blipFill>
                  <pic:spPr bwMode="auto">
                    <a:xfrm>
                      <a:off x="0" y="0"/>
                      <a:ext cx="5314950" cy="3062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5FF6" w:rsidRDefault="002B4EB0" w:rsidP="002B4EB0">
      <w:pPr>
        <w:pStyle w:val="ListParagraph"/>
        <w:numPr>
          <w:ilvl w:val="0"/>
          <w:numId w:val="2"/>
        </w:numPr>
        <w:jc w:val="both"/>
      </w:pPr>
      <w:r>
        <w:t xml:space="preserve">   </w:t>
      </w:r>
      <w:r w:rsidR="00B34AD5">
        <w:t>Gestational Diabetes screening</w:t>
      </w:r>
      <w:r w:rsidR="00540FFE">
        <w:t xml:space="preserve"> (will do it if everything goes well)</w:t>
      </w:r>
    </w:p>
    <w:p w:rsidR="002B4EB0" w:rsidRDefault="002B4EB0" w:rsidP="00B34AD5">
      <w:pPr>
        <w:jc w:val="center"/>
      </w:pPr>
      <w:r>
        <w:rPr>
          <w:noProof/>
        </w:rPr>
        <w:drawing>
          <wp:inline distT="0" distB="0" distL="0" distR="0" wp14:anchorId="20400E7E" wp14:editId="5478BEBB">
            <wp:extent cx="5257800" cy="175765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75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EB0" w:rsidRDefault="00B34AD5" w:rsidP="00B34AD5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4A49A136" wp14:editId="05BA7F18">
            <wp:extent cx="5067300" cy="2759938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626" cy="276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E4BB4" w:rsidRDefault="002E4BB4" w:rsidP="002E4BB4">
      <w:pPr>
        <w:pStyle w:val="ListParagraph"/>
        <w:numPr>
          <w:ilvl w:val="0"/>
          <w:numId w:val="2"/>
        </w:numPr>
      </w:pPr>
      <w:r>
        <w:t>Super Components Design</w:t>
      </w:r>
    </w:p>
    <w:p w:rsidR="00B34AD5" w:rsidRDefault="00B34AD5" w:rsidP="00540FFE">
      <w:pPr>
        <w:ind w:left="360"/>
        <w:jc w:val="center"/>
      </w:pPr>
      <w:r>
        <w:rPr>
          <w:noProof/>
        </w:rPr>
        <w:drawing>
          <wp:inline distT="0" distB="0" distL="0" distR="0" wp14:anchorId="28720DD0" wp14:editId="3A88AA9F">
            <wp:extent cx="5123993" cy="200025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877" cy="200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FFE" w:rsidRDefault="00540FFE" w:rsidP="00540FFE">
      <w:pPr>
        <w:ind w:left="360"/>
        <w:jc w:val="center"/>
      </w:pPr>
      <w:r>
        <w:rPr>
          <w:noProof/>
        </w:rPr>
        <w:drawing>
          <wp:inline distT="0" distB="0" distL="0" distR="0">
            <wp:extent cx="5019675" cy="28194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549" cy="283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EB0" w:rsidRDefault="002B4EB0" w:rsidP="002B4EB0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Demo </w:t>
      </w:r>
    </w:p>
    <w:p w:rsidR="00540FFE" w:rsidRDefault="00540FFE" w:rsidP="00540FFE">
      <w:pPr>
        <w:pStyle w:val="ListParagraph"/>
        <w:jc w:val="both"/>
      </w:pPr>
      <w:r>
        <w:t>Input:</w:t>
      </w:r>
    </w:p>
    <w:p w:rsidR="00540FFE" w:rsidRDefault="00540FFE" w:rsidP="002B4EB0">
      <w:pPr>
        <w:pStyle w:val="ListParagraph"/>
        <w:jc w:val="both"/>
      </w:pPr>
      <w:r>
        <w:rPr>
          <w:noProof/>
        </w:rPr>
        <w:drawing>
          <wp:inline distT="0" distB="0" distL="0" distR="0">
            <wp:extent cx="1428750" cy="2260023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0" cy="226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</w:rPr>
        <w:drawing>
          <wp:inline distT="0" distB="0" distL="0" distR="0">
            <wp:extent cx="2705100" cy="17537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175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FFE" w:rsidRDefault="00540FFE" w:rsidP="002B4EB0">
      <w:pPr>
        <w:pStyle w:val="ListParagraph"/>
        <w:jc w:val="both"/>
      </w:pPr>
    </w:p>
    <w:p w:rsidR="00540FFE" w:rsidRDefault="00540FFE" w:rsidP="002B4EB0">
      <w:pPr>
        <w:pStyle w:val="ListParagraph"/>
        <w:jc w:val="both"/>
      </w:pPr>
      <w:r>
        <w:t xml:space="preserve">Output: </w:t>
      </w:r>
    </w:p>
    <w:p w:rsidR="002B4EB0" w:rsidRDefault="00540FFE" w:rsidP="002B4EB0">
      <w:pPr>
        <w:pStyle w:val="ListParagraph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2068830</wp:posOffset>
                </wp:positionV>
                <wp:extent cx="1609725" cy="533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30pt;margin-top:162.9pt;width:126.7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" filled="f" strokecolor="red" strokeweight="2pt"/>
            </w:pict>
          </mc:Fallback>
        </mc:AlternateContent>
      </w:r>
      <w:r w:rsidR="002B4EB0">
        <w:rPr>
          <w:noProof/>
        </w:rPr>
        <w:drawing>
          <wp:inline distT="0" distB="0" distL="0" distR="0">
            <wp:extent cx="2724150" cy="2600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60" w:rsidRDefault="00540FFE">
      <w:r>
        <w:t>As we can see from the demo result</w:t>
      </w:r>
      <w:r w:rsidR="00807357">
        <w:t xml:space="preserve">, when </w:t>
      </w:r>
      <w:r w:rsidR="004F48D8">
        <w:t xml:space="preserve">getting input messages. It first </w:t>
      </w:r>
      <w:proofErr w:type="gramStart"/>
      <w:r w:rsidR="004F48D8">
        <w:t>test</w:t>
      </w:r>
      <w:proofErr w:type="gramEnd"/>
      <w:r w:rsidR="004F48D8">
        <w:t xml:space="preserve"> whether it is before meal or after. After that, based on the input</w:t>
      </w:r>
      <w:r w:rsidR="00807357">
        <w:t xml:space="preserve"> blood sugar</w:t>
      </w:r>
      <w:r w:rsidR="004F48D8">
        <w:t>, which</w:t>
      </w:r>
      <w:r w:rsidR="00807357">
        <w:t xml:space="preserve"> is 143mg/dl</w:t>
      </w:r>
      <w:r w:rsidR="004F48D8">
        <w:t xml:space="preserve"> in this case, it is calculated</w:t>
      </w:r>
      <w:r w:rsidR="00E17D85">
        <w:t xml:space="preserve"> to </w:t>
      </w:r>
      <w:proofErr w:type="spellStart"/>
      <w:r w:rsidR="00E17D85">
        <w:t>mmol</w:t>
      </w:r>
      <w:proofErr w:type="spellEnd"/>
      <w:r w:rsidR="00E17D85">
        <w:t>/L (</w:t>
      </w:r>
      <w:r w:rsidR="004F48D8">
        <w:t>B</w:t>
      </w:r>
      <w:r w:rsidR="00807357">
        <w:t>ecause it is more common used around the world)</w:t>
      </w:r>
      <w:r w:rsidR="004F48D8">
        <w:t xml:space="preserve"> and determine if there’s an emergency or not</w:t>
      </w:r>
      <w:r w:rsidR="00807357">
        <w:t>.</w:t>
      </w:r>
      <w:r w:rsidR="004F48D8">
        <w:t xml:space="preserve"> </w:t>
      </w:r>
    </w:p>
    <w:p w:rsidR="009E4D60" w:rsidRPr="002152E0" w:rsidRDefault="009E4D60">
      <w:pPr>
        <w:rPr>
          <w:b/>
        </w:rPr>
      </w:pPr>
      <w:r w:rsidRPr="002152E0">
        <w:rPr>
          <w:b/>
        </w:rPr>
        <w:t>References:</w:t>
      </w:r>
    </w:p>
    <w:p w:rsidR="009E4D60" w:rsidRPr="002152E0" w:rsidRDefault="00E877D3" w:rsidP="002152E0">
      <w:pPr>
        <w:spacing w:after="120" w:line="240" w:lineRule="auto"/>
        <w:rPr>
          <w:sz w:val="20"/>
          <w:szCs w:val="20"/>
        </w:rPr>
      </w:pPr>
      <w:r w:rsidRPr="002152E0">
        <w:rPr>
          <w:sz w:val="20"/>
          <w:szCs w:val="20"/>
        </w:rPr>
        <w:t xml:space="preserve">The global diabetes community:  </w:t>
      </w:r>
      <w:hyperlink r:id="rId16" w:history="1">
        <w:r w:rsidR="009E4D60" w:rsidRPr="002152E0">
          <w:rPr>
            <w:rStyle w:val="Hyperlink"/>
            <w:sz w:val="20"/>
            <w:szCs w:val="20"/>
          </w:rPr>
          <w:t>http://www.diabetes.co.uk/index.html</w:t>
        </w:r>
      </w:hyperlink>
    </w:p>
    <w:p w:rsidR="00E877D3" w:rsidRPr="002152E0" w:rsidRDefault="00EF4E24" w:rsidP="002152E0">
      <w:pPr>
        <w:spacing w:after="120" w:line="240" w:lineRule="auto"/>
        <w:rPr>
          <w:sz w:val="20"/>
          <w:szCs w:val="20"/>
        </w:rPr>
      </w:pPr>
      <w:hyperlink r:id="rId17" w:history="1">
        <w:r w:rsidR="00E877D3" w:rsidRPr="002152E0">
          <w:rPr>
            <w:rStyle w:val="Hyperlink"/>
            <w:sz w:val="20"/>
            <w:szCs w:val="20"/>
          </w:rPr>
          <w:t>http://www.news-medical.net/health/Blood-Sugar-Normal-Values.aspx</w:t>
        </w:r>
      </w:hyperlink>
    </w:p>
    <w:p w:rsidR="00E877D3" w:rsidRPr="002152E0" w:rsidRDefault="00EF4E24" w:rsidP="002152E0">
      <w:pPr>
        <w:spacing w:after="120" w:line="240" w:lineRule="auto"/>
        <w:rPr>
          <w:sz w:val="20"/>
          <w:szCs w:val="20"/>
        </w:rPr>
      </w:pPr>
      <w:hyperlink r:id="rId18" w:history="1">
        <w:r w:rsidR="00E877D3" w:rsidRPr="002152E0">
          <w:rPr>
            <w:rStyle w:val="Hyperlink"/>
            <w:sz w:val="20"/>
            <w:szCs w:val="20"/>
          </w:rPr>
          <w:t>http://labtestsonline.org/understanding/analytes/glucose/tab/test</w:t>
        </w:r>
      </w:hyperlink>
    </w:p>
    <w:p w:rsidR="00EF6569" w:rsidRPr="002152E0" w:rsidRDefault="00EF6569" w:rsidP="002152E0">
      <w:pPr>
        <w:spacing w:after="120" w:line="240" w:lineRule="auto"/>
        <w:rPr>
          <w:sz w:val="20"/>
          <w:szCs w:val="20"/>
        </w:rPr>
      </w:pPr>
      <w:r w:rsidRPr="002152E0">
        <w:rPr>
          <w:sz w:val="20"/>
          <w:szCs w:val="20"/>
        </w:rPr>
        <w:t>SBDR- SOCIETY FOR BIOMEDICAL DIABETES RESEARCH:</w:t>
      </w:r>
    </w:p>
    <w:p w:rsidR="00EF6569" w:rsidRPr="002152E0" w:rsidRDefault="00EF4E24" w:rsidP="002152E0">
      <w:pPr>
        <w:spacing w:after="120" w:line="240" w:lineRule="auto"/>
        <w:rPr>
          <w:sz w:val="20"/>
          <w:szCs w:val="20"/>
        </w:rPr>
      </w:pPr>
      <w:hyperlink r:id="rId19" w:history="1">
        <w:r w:rsidR="00EF6569" w:rsidRPr="002152E0">
          <w:rPr>
            <w:rStyle w:val="Hyperlink"/>
            <w:sz w:val="20"/>
            <w:szCs w:val="20"/>
          </w:rPr>
          <w:t>http://www.soc-bdr.org/rds/authors/unit_tables_conversions_and_genetic_dictionaries/e5184/index_en.html</w:t>
        </w:r>
      </w:hyperlink>
    </w:p>
    <w:sectPr w:rsidR="00EF6569" w:rsidRPr="002152E0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24" w:rsidRDefault="00EF4E24" w:rsidP="009E4D60">
      <w:pPr>
        <w:spacing w:after="0" w:line="240" w:lineRule="auto"/>
      </w:pPr>
      <w:r>
        <w:separator/>
      </w:r>
    </w:p>
  </w:endnote>
  <w:endnote w:type="continuationSeparator" w:id="0">
    <w:p w:rsidR="00EF4E24" w:rsidRDefault="00EF4E24" w:rsidP="009E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24" w:rsidRDefault="00EF4E24" w:rsidP="009E4D60">
      <w:pPr>
        <w:spacing w:after="0" w:line="240" w:lineRule="auto"/>
      </w:pPr>
      <w:r>
        <w:separator/>
      </w:r>
    </w:p>
  </w:footnote>
  <w:footnote w:type="continuationSeparator" w:id="0">
    <w:p w:rsidR="00EF4E24" w:rsidRDefault="00EF4E24" w:rsidP="009E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60" w:rsidRDefault="00EF4E24">
    <w:pPr>
      <w:pStyle w:val="HeaderOdd"/>
    </w:pPr>
    <w:sdt>
      <w:sdtPr>
        <w:alias w:val="Title"/>
        <w:id w:val="540932446"/>
        <w:placeholder>
          <w:docPart w:val="A9D208DF6F0D43FCBAEC4D039353097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E4D60">
          <w:t>CS2310 Software Engineering                                                                                                                                       Ping Lang</w:t>
        </w:r>
      </w:sdtContent>
    </w:sdt>
  </w:p>
  <w:p w:rsidR="009E4D60" w:rsidRDefault="009E4D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A8F"/>
    <w:multiLevelType w:val="hybridMultilevel"/>
    <w:tmpl w:val="B2C24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83A32"/>
    <w:multiLevelType w:val="hybridMultilevel"/>
    <w:tmpl w:val="7BDC2318"/>
    <w:lvl w:ilvl="0" w:tplc="AF783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2B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6A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EF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CE7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47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AF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8F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3AF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E6"/>
    <w:rsid w:val="00025FF6"/>
    <w:rsid w:val="002152E0"/>
    <w:rsid w:val="002A1BA5"/>
    <w:rsid w:val="002B4EB0"/>
    <w:rsid w:val="002E4BB4"/>
    <w:rsid w:val="004F48D8"/>
    <w:rsid w:val="00540FFE"/>
    <w:rsid w:val="00553889"/>
    <w:rsid w:val="007C7FE6"/>
    <w:rsid w:val="00807357"/>
    <w:rsid w:val="00894ED6"/>
    <w:rsid w:val="00905293"/>
    <w:rsid w:val="009E4D60"/>
    <w:rsid w:val="009F5911"/>
    <w:rsid w:val="00B34AD5"/>
    <w:rsid w:val="00C36A36"/>
    <w:rsid w:val="00DE76E8"/>
    <w:rsid w:val="00E17D85"/>
    <w:rsid w:val="00E877D3"/>
    <w:rsid w:val="00EF4E24"/>
    <w:rsid w:val="00E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60"/>
  </w:style>
  <w:style w:type="paragraph" w:styleId="Footer">
    <w:name w:val="footer"/>
    <w:basedOn w:val="Normal"/>
    <w:link w:val="FooterChar"/>
    <w:uiPriority w:val="99"/>
    <w:unhideWhenUsed/>
    <w:rsid w:val="009E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60"/>
  </w:style>
  <w:style w:type="paragraph" w:customStyle="1" w:styleId="HeaderOdd">
    <w:name w:val="Header Odd"/>
    <w:basedOn w:val="NoSpacing"/>
    <w:qFormat/>
    <w:rsid w:val="009E4D60"/>
    <w:pPr>
      <w:pBdr>
        <w:bottom w:val="single" w:sz="4" w:space="1" w:color="4F81BD" w:themeColor="accent1"/>
      </w:pBdr>
      <w:jc w:val="right"/>
    </w:pPr>
    <w:rPr>
      <w:rFonts w:eastAsiaTheme="minorHAnsi"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9E4D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D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D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4D6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F6569"/>
  </w:style>
  <w:style w:type="character" w:styleId="FollowedHyperlink">
    <w:name w:val="FollowedHyperlink"/>
    <w:basedOn w:val="DefaultParagraphFont"/>
    <w:uiPriority w:val="99"/>
    <w:semiHidden/>
    <w:unhideWhenUsed/>
    <w:rsid w:val="002B4E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60"/>
  </w:style>
  <w:style w:type="paragraph" w:styleId="Footer">
    <w:name w:val="footer"/>
    <w:basedOn w:val="Normal"/>
    <w:link w:val="FooterChar"/>
    <w:uiPriority w:val="99"/>
    <w:unhideWhenUsed/>
    <w:rsid w:val="009E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60"/>
  </w:style>
  <w:style w:type="paragraph" w:customStyle="1" w:styleId="HeaderOdd">
    <w:name w:val="Header Odd"/>
    <w:basedOn w:val="NoSpacing"/>
    <w:qFormat/>
    <w:rsid w:val="009E4D60"/>
    <w:pPr>
      <w:pBdr>
        <w:bottom w:val="single" w:sz="4" w:space="1" w:color="4F81BD" w:themeColor="accent1"/>
      </w:pBdr>
      <w:jc w:val="right"/>
    </w:pPr>
    <w:rPr>
      <w:rFonts w:eastAsiaTheme="minorHAnsi"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9E4D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D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D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4D6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F6569"/>
  </w:style>
  <w:style w:type="character" w:styleId="FollowedHyperlink">
    <w:name w:val="FollowedHyperlink"/>
    <w:basedOn w:val="DefaultParagraphFont"/>
    <w:uiPriority w:val="99"/>
    <w:semiHidden/>
    <w:unhideWhenUsed/>
    <w:rsid w:val="002B4E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labtestsonline.org/understanding/analytes/glucose/tab/tes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ews-medical.net/health/Blood-Sugar-Normal-Value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abetes.co.uk/index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soc-bdr.org/rds/authors/unit_tables_conversions_and_genetic_dictionaries/e5184/index_e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D208DF6F0D43FCBAEC4D0393530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4FE6E-FC28-4FAD-B130-04B82803B4D7}"/>
      </w:docPartPr>
      <w:docPartBody>
        <w:p w:rsidR="00E85F89" w:rsidRDefault="00901879" w:rsidP="00901879">
          <w:pPr>
            <w:pStyle w:val="A9D208DF6F0D43FCBAEC4D0393530977"/>
          </w:pPr>
          <w:r>
            <w:rPr>
              <w:b/>
              <w:color w:val="1F497D" w:themeColor="text2"/>
              <w:sz w:val="2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79"/>
    <w:rsid w:val="00405E13"/>
    <w:rsid w:val="00901879"/>
    <w:rsid w:val="00B9352F"/>
    <w:rsid w:val="00E8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D208DF6F0D43FCBAEC4D0393530977">
    <w:name w:val="A9D208DF6F0D43FCBAEC4D0393530977"/>
    <w:rsid w:val="009018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D208DF6F0D43FCBAEC4D0393530977">
    <w:name w:val="A9D208DF6F0D43FCBAEC4D0393530977"/>
    <w:rsid w:val="009018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CS2310 Software Engineering                                                                                                                                       Ping Lang</dc:title>
  <dc:subject/>
  <dc:creator>Lang</dc:creator>
  <cp:keywords/>
  <dc:description/>
  <cp:lastModifiedBy>Lang</cp:lastModifiedBy>
  <cp:revision>9</cp:revision>
  <dcterms:created xsi:type="dcterms:W3CDTF">2013-11-13T23:38:00Z</dcterms:created>
  <dcterms:modified xsi:type="dcterms:W3CDTF">2013-11-14T09:24:00Z</dcterms:modified>
</cp:coreProperties>
</file>